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B11E0C" w:rsidRPr="0051599D" w:rsidRDefault="00B11E0C" w:rsidP="005E6DC9">
      <w:pPr>
        <w:spacing w:after="0" w:line="480" w:lineRule="auto"/>
        <w:contextualSpacing/>
        <w:jc w:val="center"/>
        <w:rPr>
          <w:rFonts w:ascii="Times New Roman" w:hAnsi="Times New Roman" w:cs="Times New Roman"/>
          <w:sz w:val="24"/>
          <w:szCs w:val="24"/>
        </w:rPr>
      </w:pPr>
    </w:p>
    <w:p w:rsidR="005E6DC9" w:rsidRPr="0051599D" w:rsidRDefault="005E6DC9" w:rsidP="005E6DC9">
      <w:pPr>
        <w:spacing w:after="0" w:line="480" w:lineRule="auto"/>
        <w:contextualSpacing/>
        <w:jc w:val="center"/>
        <w:rPr>
          <w:rFonts w:ascii="Times New Roman" w:hAnsi="Times New Roman" w:cs="Times New Roman"/>
          <w:sz w:val="24"/>
          <w:szCs w:val="24"/>
        </w:rPr>
      </w:pPr>
      <w:r w:rsidRPr="0051599D">
        <w:rPr>
          <w:rFonts w:ascii="Times New Roman" w:hAnsi="Times New Roman" w:cs="Times New Roman"/>
          <w:sz w:val="24"/>
          <w:szCs w:val="24"/>
        </w:rPr>
        <w:t>Murders in Maryland</w:t>
      </w:r>
    </w:p>
    <w:p w:rsidR="005E6DC9" w:rsidRPr="0051599D" w:rsidRDefault="005E6DC9" w:rsidP="005E6DC9">
      <w:pPr>
        <w:spacing w:after="0" w:line="480" w:lineRule="auto"/>
        <w:contextualSpacing/>
        <w:jc w:val="center"/>
        <w:rPr>
          <w:rFonts w:ascii="Times New Roman" w:hAnsi="Times New Roman" w:cs="Times New Roman"/>
          <w:sz w:val="24"/>
          <w:szCs w:val="24"/>
        </w:rPr>
      </w:pPr>
      <w:r w:rsidRPr="0051599D">
        <w:rPr>
          <w:rFonts w:ascii="Times New Roman" w:hAnsi="Times New Roman" w:cs="Times New Roman"/>
          <w:sz w:val="24"/>
          <w:szCs w:val="24"/>
        </w:rPr>
        <w:t>Name of student</w:t>
      </w:r>
    </w:p>
    <w:p w:rsidR="005E6DC9" w:rsidRPr="0051599D" w:rsidRDefault="005E6DC9" w:rsidP="005E6DC9">
      <w:pPr>
        <w:spacing w:after="0" w:line="480" w:lineRule="auto"/>
        <w:contextualSpacing/>
        <w:jc w:val="center"/>
        <w:rPr>
          <w:rFonts w:ascii="Times New Roman" w:hAnsi="Times New Roman" w:cs="Times New Roman"/>
          <w:sz w:val="24"/>
          <w:szCs w:val="24"/>
        </w:rPr>
      </w:pPr>
      <w:r w:rsidRPr="0051599D">
        <w:rPr>
          <w:rFonts w:ascii="Times New Roman" w:hAnsi="Times New Roman" w:cs="Times New Roman"/>
          <w:sz w:val="24"/>
          <w:szCs w:val="24"/>
        </w:rPr>
        <w:t>Institution</w:t>
      </w: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B11E0C" w:rsidRPr="0051599D" w:rsidRDefault="00B11E0C" w:rsidP="005E6DC9">
      <w:pPr>
        <w:spacing w:after="0" w:line="480" w:lineRule="auto"/>
        <w:contextualSpacing/>
        <w:jc w:val="center"/>
        <w:rPr>
          <w:rFonts w:ascii="Times New Roman" w:hAnsi="Times New Roman" w:cs="Times New Roman"/>
          <w:b/>
          <w:sz w:val="24"/>
          <w:szCs w:val="24"/>
        </w:rPr>
      </w:pPr>
    </w:p>
    <w:p w:rsidR="005E6DC9" w:rsidRPr="0051599D" w:rsidRDefault="005E6DC9" w:rsidP="005E6DC9">
      <w:pPr>
        <w:spacing w:after="0" w:line="480" w:lineRule="auto"/>
        <w:contextualSpacing/>
        <w:jc w:val="center"/>
        <w:rPr>
          <w:rFonts w:ascii="Times New Roman" w:hAnsi="Times New Roman" w:cs="Times New Roman"/>
          <w:b/>
          <w:sz w:val="24"/>
          <w:szCs w:val="24"/>
        </w:rPr>
      </w:pPr>
      <w:r w:rsidRPr="0051599D">
        <w:rPr>
          <w:rFonts w:ascii="Times New Roman" w:hAnsi="Times New Roman" w:cs="Times New Roman"/>
          <w:b/>
          <w:sz w:val="24"/>
          <w:szCs w:val="24"/>
        </w:rPr>
        <w:lastRenderedPageBreak/>
        <w:t>Murders in Maryland</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t xml:space="preserve">The social, economic and political sectors of the United States of America are directly affected by the sharp rise in murder and non-negligent manslaughters in the last decade. A lot of money has been pumped into these investigations and compensations yet the situation is deteriorating each year. There is a slight relief in 2018 statistics compared to the previous years but a lot of effort has to get put in the long term prevention of the crime to ensure that the drop increases (Henry, 2018). Whatever happens in one sector; social, political and economic, directly or indirectly influences the other and this is the main reason why inclusivity should get factored in the crime eradication equation. Some of the states that are hit by the problem realize that there is low investor arrival, low education level, dropping standards of living and eventually drug addiction. The problem culminates to other myriads of challenges like low growth and development of cities and lastly migration of people out of the places because they are unsafe to raise families. </w:t>
      </w:r>
    </w:p>
    <w:p w:rsidR="005E6DC9" w:rsidRPr="0051599D" w:rsidRDefault="00B11E0C"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r>
      <w:r w:rsidR="005E6DC9" w:rsidRPr="0051599D">
        <w:rPr>
          <w:rFonts w:ascii="Times New Roman" w:hAnsi="Times New Roman" w:cs="Times New Roman"/>
          <w:sz w:val="24"/>
          <w:szCs w:val="24"/>
        </w:rPr>
        <w:t>Baltimore, Maryland is one state that has a significant share of the stated problem and it has also witnessed the aftermaths. For a long time, the state has struggled to keep the murders and non-negligent manslaughters low but the efforts are less successful. The problems dwell on the black race; that is the majority, and the middle-aged demographic but the effects are felt on the whole society. Concerted efforts of federal actors, state forces and voluntary players have merged to curb the crime and raise the standards of living in the geographical location but the objective is far from being achieved</w:t>
      </w:r>
      <w:r w:rsidRPr="0051599D">
        <w:rPr>
          <w:rFonts w:ascii="Times New Roman" w:hAnsi="Times New Roman" w:cs="Times New Roman"/>
          <w:sz w:val="24"/>
          <w:szCs w:val="24"/>
        </w:rPr>
        <w:t xml:space="preserve"> (Bachman &amp; Paternoster, 2016)</w:t>
      </w:r>
      <w:r w:rsidR="005E6DC9" w:rsidRPr="0051599D">
        <w:rPr>
          <w:rFonts w:ascii="Times New Roman" w:hAnsi="Times New Roman" w:cs="Times New Roman"/>
          <w:sz w:val="24"/>
          <w:szCs w:val="24"/>
        </w:rPr>
        <w:t>. In 2016 the state had a total of 318 homicides, in 2017 it had 347 homicides and in 2018 the number dropped to 309. By measuring the effects on the victims we realize that the perpetrators have taken more caution and the violent acts have shifted from street ambush to home raids. The shootings also became non-fatal when compared to the 2016 and the 2017 statistics.</w:t>
      </w:r>
    </w:p>
    <w:p w:rsidR="005E6DC9" w:rsidRPr="0051599D" w:rsidRDefault="005E6DC9" w:rsidP="005E6DC9">
      <w:pPr>
        <w:spacing w:after="0" w:line="480" w:lineRule="auto"/>
        <w:contextualSpacing/>
        <w:rPr>
          <w:rFonts w:ascii="Times New Roman" w:hAnsi="Times New Roman" w:cs="Times New Roman"/>
          <w:b/>
          <w:sz w:val="24"/>
          <w:szCs w:val="24"/>
        </w:rPr>
      </w:pPr>
      <w:r w:rsidRPr="0051599D">
        <w:rPr>
          <w:rFonts w:ascii="Times New Roman" w:hAnsi="Times New Roman" w:cs="Times New Roman"/>
          <w:b/>
          <w:sz w:val="24"/>
          <w:szCs w:val="24"/>
        </w:rPr>
        <w:t>Problem Statement</w:t>
      </w:r>
    </w:p>
    <w:p w:rsidR="00B11E0C"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t>According to the 2016 and 2017 statistics the shootings were mainly done in 3 places; in the streets in homes and in vehicles. From the suspects that were apprehended, it was discovered that the motives and sources of the violent acts existed in two groups. One was associated with drug cartels and the other was linked to criminal activities; mostly bank robberies and burglaries. Over 92 percent of the victims were men mainly between 25 and 29 years with juveniles and the old; above 50 years, taking only 13 percent</w:t>
      </w:r>
      <w:r w:rsidR="00B11E0C" w:rsidRPr="0051599D">
        <w:rPr>
          <w:rFonts w:ascii="Times New Roman" w:hAnsi="Times New Roman" w:cs="Times New Roman"/>
          <w:sz w:val="24"/>
          <w:szCs w:val="24"/>
        </w:rPr>
        <w:t xml:space="preserve"> (Bachman &amp; Paternoster, 2016)</w:t>
      </w:r>
      <w:r w:rsidRPr="0051599D">
        <w:rPr>
          <w:rFonts w:ascii="Times New Roman" w:hAnsi="Times New Roman" w:cs="Times New Roman"/>
          <w:sz w:val="24"/>
          <w:szCs w:val="24"/>
        </w:rPr>
        <w:t xml:space="preserve">. The acts were well organized and the motive was mainly revenge. Most of the victims were shot in the head and they ended up dead even after response units managed to save their lives. A clear analysis of the stalemate reveals that more than 75 percent of the victims had at one point been convicted or charged for various crimes like illegal firearm possession, burglary, drug and abuse, and violence. The aftermath of the problem callouses the social fabric because children will live without parents and strong families may fade because they lack breadwinners. </w:t>
      </w:r>
    </w:p>
    <w:p w:rsidR="005E6DC9" w:rsidRPr="0051599D" w:rsidRDefault="00B11E0C"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r>
      <w:r w:rsidR="005E6DC9" w:rsidRPr="0051599D">
        <w:rPr>
          <w:rFonts w:ascii="Times New Roman" w:hAnsi="Times New Roman" w:cs="Times New Roman"/>
          <w:sz w:val="24"/>
          <w:szCs w:val="24"/>
        </w:rPr>
        <w:t>A ripple effect is formed because the children grow in bitterness and this festers revenge, thus making the problem to get cyclic. Tackling the problem is challenging because of the nature of the attacks</w:t>
      </w:r>
      <w:r w:rsidRPr="0051599D">
        <w:rPr>
          <w:rFonts w:ascii="Times New Roman" w:hAnsi="Times New Roman" w:cs="Times New Roman"/>
          <w:sz w:val="24"/>
          <w:szCs w:val="24"/>
        </w:rPr>
        <w:t xml:space="preserve"> (Chambliss &amp; Schutt, 2018).</w:t>
      </w:r>
      <w:r w:rsidR="005E6DC9" w:rsidRPr="0051599D">
        <w:rPr>
          <w:rFonts w:ascii="Times New Roman" w:hAnsi="Times New Roman" w:cs="Times New Roman"/>
          <w:sz w:val="24"/>
          <w:szCs w:val="24"/>
        </w:rPr>
        <w:t>. Most of the victims succumb to injuries and this makes it hard for police to prove cases in court. Just as the crime is on the increase, so are the cases that are thrown out of court pertaining to the murders and non-negligent homicides. This fact means that more efforts are to get directed on the prevention methods and not the reactive measure</w:t>
      </w:r>
    </w:p>
    <w:p w:rsidR="005E6DC9" w:rsidRPr="0051599D" w:rsidRDefault="005E6DC9" w:rsidP="005E6DC9">
      <w:pPr>
        <w:spacing w:after="0" w:line="480" w:lineRule="auto"/>
        <w:contextualSpacing/>
        <w:rPr>
          <w:rFonts w:ascii="Times New Roman" w:hAnsi="Times New Roman" w:cs="Times New Roman"/>
          <w:b/>
          <w:sz w:val="24"/>
          <w:szCs w:val="24"/>
        </w:rPr>
      </w:pPr>
      <w:r w:rsidRPr="0051599D">
        <w:rPr>
          <w:rFonts w:ascii="Times New Roman" w:hAnsi="Times New Roman" w:cs="Times New Roman"/>
          <w:b/>
          <w:sz w:val="24"/>
          <w:szCs w:val="24"/>
        </w:rPr>
        <w:t>Proposed Solutions</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t>From the problem statement and the analysis of the dynamics of the problem, investigative branches of the federal and the state government have realized that the legal mechanisms of tackling the problem are more difficult. Threats from the governments and the strict laws on the crime have merely demotivated the crime, in fact, the lethality has increased and more casualties are witnessed. Revenge is the major cause of the deaths and this has been directly linked to ex-convicts</w:t>
      </w:r>
      <w:r w:rsidR="00B11E0C" w:rsidRPr="0051599D">
        <w:rPr>
          <w:rFonts w:ascii="Times New Roman" w:hAnsi="Times New Roman" w:cs="Times New Roman"/>
          <w:sz w:val="24"/>
          <w:szCs w:val="24"/>
        </w:rPr>
        <w:t xml:space="preserve"> (Chambliss &amp; Schutt, 2018)</w:t>
      </w:r>
      <w:r w:rsidRPr="0051599D">
        <w:rPr>
          <w:rFonts w:ascii="Times New Roman" w:hAnsi="Times New Roman" w:cs="Times New Roman"/>
          <w:sz w:val="24"/>
          <w:szCs w:val="24"/>
        </w:rPr>
        <w:t xml:space="preserve">. A sane dissection means that the federal and state justice and correctional systems have failed in fulfilling their mandate in ensuring that the life of convicts improves. The problem may get extrapolated to the community development programs that ensure released prisoners bond well with the communities they once lived and in before being convicted. These are some of the sources of the crime and the propagators of the cyclic problem. </w:t>
      </w:r>
    </w:p>
    <w:p w:rsidR="004A3946"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ab/>
        <w:t>Moreover, the issue is largely linked to drug and substance and this means that the supervision of the areas needs to get more intense. Drug activities need to get swept out and this begins from educating the masses on the detriment of drug and substance abuse. When drug and substance abuse reduces then the suppliers will lack customers and they may opt to relocate to another state</w:t>
      </w:r>
      <w:r w:rsidR="00B11E0C" w:rsidRPr="0051599D">
        <w:rPr>
          <w:rFonts w:ascii="Times New Roman" w:hAnsi="Times New Roman" w:cs="Times New Roman"/>
          <w:sz w:val="24"/>
          <w:szCs w:val="24"/>
        </w:rPr>
        <w:t xml:space="preserve"> (Henry, 2018)</w:t>
      </w:r>
      <w:r w:rsidRPr="0051599D">
        <w:rPr>
          <w:rFonts w:ascii="Times New Roman" w:hAnsi="Times New Roman" w:cs="Times New Roman"/>
          <w:sz w:val="24"/>
          <w:szCs w:val="24"/>
        </w:rPr>
        <w:t>. The people affected; mostly the young, need to understand there is more to life than mere pleasure and the system can try to give them a purpose for living. More prevention measures that can aid to alleviate the menace are increasing police patrols and enhancing security systems like deploying more undercover police and installing more hidden cameras. Once the perpetrators feel that they are being constantly monitored then they will lack the will to commit the acts.</w:t>
      </w:r>
    </w:p>
    <w:p w:rsidR="00B11E0C" w:rsidRPr="0051599D" w:rsidRDefault="00B11E0C" w:rsidP="005E6DC9">
      <w:pPr>
        <w:spacing w:after="0" w:line="480" w:lineRule="auto"/>
        <w:contextualSpacing/>
        <w:rPr>
          <w:rFonts w:ascii="Times New Roman" w:hAnsi="Times New Roman" w:cs="Times New Roman"/>
          <w:sz w:val="24"/>
          <w:szCs w:val="24"/>
        </w:rPr>
      </w:pPr>
    </w:p>
    <w:p w:rsidR="00B11E0C" w:rsidRPr="0051599D" w:rsidRDefault="00B11E0C" w:rsidP="005E6DC9">
      <w:pPr>
        <w:spacing w:after="0" w:line="480" w:lineRule="auto"/>
        <w:contextualSpacing/>
        <w:rPr>
          <w:rFonts w:ascii="Times New Roman" w:hAnsi="Times New Roman" w:cs="Times New Roman"/>
          <w:sz w:val="24"/>
          <w:szCs w:val="24"/>
        </w:rPr>
      </w:pPr>
    </w:p>
    <w:p w:rsidR="005E6DC9" w:rsidRPr="0051599D" w:rsidRDefault="005E6DC9" w:rsidP="00B11E0C">
      <w:pPr>
        <w:spacing w:after="0" w:line="480" w:lineRule="auto"/>
        <w:contextualSpacing/>
        <w:jc w:val="center"/>
        <w:rPr>
          <w:rFonts w:ascii="Times New Roman" w:hAnsi="Times New Roman" w:cs="Times New Roman"/>
          <w:sz w:val="24"/>
          <w:szCs w:val="24"/>
        </w:rPr>
      </w:pPr>
      <w:r w:rsidRPr="0051599D">
        <w:rPr>
          <w:rFonts w:ascii="Times New Roman" w:hAnsi="Times New Roman" w:cs="Times New Roman"/>
          <w:sz w:val="24"/>
          <w:szCs w:val="24"/>
        </w:rPr>
        <w:t>References</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 xml:space="preserve">Bachman, R. D., &amp; Paternoster, R. (2016). Statistics for criminology and criminal justice. Sage </w:t>
      </w:r>
      <w:r w:rsidRPr="0051599D">
        <w:rPr>
          <w:rFonts w:ascii="Times New Roman" w:hAnsi="Times New Roman" w:cs="Times New Roman"/>
          <w:sz w:val="24"/>
          <w:szCs w:val="24"/>
        </w:rPr>
        <w:tab/>
        <w:t xml:space="preserve">Publications </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 xml:space="preserve">Chambliss, D. F., &amp; Schutt, R. K. (2018). Making sense of the social world: Methods of </w:t>
      </w:r>
      <w:r w:rsidRPr="0051599D">
        <w:rPr>
          <w:rFonts w:ascii="Times New Roman" w:hAnsi="Times New Roman" w:cs="Times New Roman"/>
          <w:sz w:val="24"/>
          <w:szCs w:val="24"/>
        </w:rPr>
        <w:tab/>
        <w:t>investigation. Sage Publications.</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Henry, S. (2018). The essential criminology reader. Routle</w:t>
      </w:r>
      <w:bookmarkStart w:id="0" w:name="_GoBack"/>
      <w:bookmarkEnd w:id="0"/>
      <w:r w:rsidRPr="0051599D">
        <w:rPr>
          <w:rFonts w:ascii="Times New Roman" w:hAnsi="Times New Roman" w:cs="Times New Roman"/>
          <w:sz w:val="24"/>
          <w:szCs w:val="24"/>
        </w:rPr>
        <w:t>dge.</w:t>
      </w:r>
    </w:p>
    <w:p w:rsidR="005E6DC9" w:rsidRPr="0051599D" w:rsidRDefault="005E6DC9" w:rsidP="005E6DC9">
      <w:pPr>
        <w:spacing w:after="0" w:line="480" w:lineRule="auto"/>
        <w:contextualSpacing/>
        <w:rPr>
          <w:rFonts w:ascii="Times New Roman" w:hAnsi="Times New Roman" w:cs="Times New Roman"/>
          <w:sz w:val="24"/>
          <w:szCs w:val="24"/>
        </w:rPr>
      </w:pPr>
      <w:r w:rsidRPr="0051599D">
        <w:rPr>
          <w:rFonts w:ascii="Times New Roman" w:hAnsi="Times New Roman" w:cs="Times New Roman"/>
          <w:sz w:val="24"/>
          <w:szCs w:val="24"/>
        </w:rPr>
        <w:t>.</w:t>
      </w:r>
    </w:p>
    <w:sectPr w:rsidR="005E6DC9" w:rsidRPr="0051599D" w:rsidSect="00B11E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FD6" w:rsidRDefault="00445FD6" w:rsidP="00B11E0C">
      <w:pPr>
        <w:spacing w:after="0" w:line="240" w:lineRule="auto"/>
      </w:pPr>
      <w:r>
        <w:separator/>
      </w:r>
    </w:p>
  </w:endnote>
  <w:endnote w:type="continuationSeparator" w:id="0">
    <w:p w:rsidR="00445FD6" w:rsidRDefault="00445FD6" w:rsidP="00B11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FD6" w:rsidRDefault="00445FD6" w:rsidP="00B11E0C">
      <w:pPr>
        <w:spacing w:after="0" w:line="240" w:lineRule="auto"/>
      </w:pPr>
      <w:r>
        <w:separator/>
      </w:r>
    </w:p>
  </w:footnote>
  <w:footnote w:type="continuationSeparator" w:id="0">
    <w:p w:rsidR="00445FD6" w:rsidRDefault="00445FD6" w:rsidP="00B11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E0C" w:rsidRPr="00B11E0C" w:rsidRDefault="00B11E0C" w:rsidP="00B11E0C">
    <w:pPr>
      <w:pStyle w:val="Header"/>
      <w:jc w:val="right"/>
      <w:rPr>
        <w:rFonts w:ascii="Times New Roman" w:hAnsi="Times New Roman" w:cs="Times New Roman"/>
        <w:sz w:val="24"/>
        <w:szCs w:val="24"/>
      </w:rPr>
    </w:pPr>
    <w:r w:rsidRPr="00B11E0C">
      <w:rPr>
        <w:rFonts w:ascii="Times New Roman" w:hAnsi="Times New Roman" w:cs="Times New Roman"/>
        <w:sz w:val="24"/>
        <w:szCs w:val="24"/>
      </w:rPr>
      <w:t>MURDERS</w:t>
    </w:r>
    <w:r w:rsidRPr="00B11E0C">
      <w:rPr>
        <w:rFonts w:ascii="Times New Roman" w:hAnsi="Times New Roman" w:cs="Times New Roman"/>
        <w:sz w:val="24"/>
        <w:szCs w:val="24"/>
      </w:rPr>
      <w:tab/>
    </w:r>
    <w:r w:rsidRPr="00B11E0C">
      <w:rPr>
        <w:rFonts w:ascii="Times New Roman" w:hAnsi="Times New Roman" w:cs="Times New Roman"/>
        <w:sz w:val="24"/>
        <w:szCs w:val="24"/>
      </w:rPr>
      <w:tab/>
    </w:r>
    <w:sdt>
      <w:sdtPr>
        <w:rPr>
          <w:rFonts w:ascii="Times New Roman" w:hAnsi="Times New Roman" w:cs="Times New Roman"/>
          <w:sz w:val="24"/>
          <w:szCs w:val="24"/>
        </w:rPr>
        <w:id w:val="-324974261"/>
        <w:docPartObj>
          <w:docPartGallery w:val="Page Numbers (Top of Page)"/>
          <w:docPartUnique/>
        </w:docPartObj>
      </w:sdtPr>
      <w:sdtEndPr>
        <w:rPr>
          <w:noProof/>
        </w:rPr>
      </w:sdtEndPr>
      <w:sdtContent>
        <w:r w:rsidRPr="00B11E0C">
          <w:rPr>
            <w:rFonts w:ascii="Times New Roman" w:hAnsi="Times New Roman" w:cs="Times New Roman"/>
            <w:sz w:val="24"/>
            <w:szCs w:val="24"/>
          </w:rPr>
          <w:fldChar w:fldCharType="begin"/>
        </w:r>
        <w:r w:rsidRPr="00B11E0C">
          <w:rPr>
            <w:rFonts w:ascii="Times New Roman" w:hAnsi="Times New Roman" w:cs="Times New Roman"/>
            <w:sz w:val="24"/>
            <w:szCs w:val="24"/>
          </w:rPr>
          <w:instrText xml:space="preserve"> PAGE   \* MERGEFORMAT </w:instrText>
        </w:r>
        <w:r w:rsidRPr="00B11E0C">
          <w:rPr>
            <w:rFonts w:ascii="Times New Roman" w:hAnsi="Times New Roman" w:cs="Times New Roman"/>
            <w:sz w:val="24"/>
            <w:szCs w:val="24"/>
          </w:rPr>
          <w:fldChar w:fldCharType="separate"/>
        </w:r>
        <w:r w:rsidR="0051599D">
          <w:rPr>
            <w:rFonts w:ascii="Times New Roman" w:hAnsi="Times New Roman" w:cs="Times New Roman"/>
            <w:noProof/>
            <w:sz w:val="24"/>
            <w:szCs w:val="24"/>
          </w:rPr>
          <w:t>2</w:t>
        </w:r>
        <w:r w:rsidRPr="00B11E0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E0C" w:rsidRPr="00B11E0C" w:rsidRDefault="00B11E0C" w:rsidP="00B11E0C">
    <w:pPr>
      <w:pStyle w:val="Header"/>
      <w:jc w:val="right"/>
      <w:rPr>
        <w:rFonts w:ascii="Times New Roman" w:hAnsi="Times New Roman" w:cs="Times New Roman"/>
        <w:sz w:val="24"/>
        <w:szCs w:val="24"/>
      </w:rPr>
    </w:pPr>
    <w:r w:rsidRPr="00B11E0C">
      <w:rPr>
        <w:rFonts w:ascii="Times New Roman" w:hAnsi="Times New Roman" w:cs="Times New Roman"/>
        <w:sz w:val="24"/>
        <w:szCs w:val="24"/>
      </w:rPr>
      <w:t>Running head: MURDERS</w:t>
    </w:r>
    <w:r w:rsidRPr="00B11E0C">
      <w:rPr>
        <w:rFonts w:ascii="Times New Roman" w:hAnsi="Times New Roman" w:cs="Times New Roman"/>
        <w:sz w:val="24"/>
        <w:szCs w:val="24"/>
      </w:rPr>
      <w:tab/>
    </w:r>
    <w:r w:rsidRPr="00B11E0C">
      <w:rPr>
        <w:rFonts w:ascii="Times New Roman" w:hAnsi="Times New Roman" w:cs="Times New Roman"/>
        <w:sz w:val="24"/>
        <w:szCs w:val="24"/>
      </w:rPr>
      <w:tab/>
    </w:r>
    <w:sdt>
      <w:sdtPr>
        <w:rPr>
          <w:rFonts w:ascii="Times New Roman" w:hAnsi="Times New Roman" w:cs="Times New Roman"/>
          <w:sz w:val="24"/>
          <w:szCs w:val="24"/>
        </w:rPr>
        <w:id w:val="-390648126"/>
        <w:docPartObj>
          <w:docPartGallery w:val="Page Numbers (Top of Page)"/>
          <w:docPartUnique/>
        </w:docPartObj>
      </w:sdtPr>
      <w:sdtEndPr>
        <w:rPr>
          <w:noProof/>
        </w:rPr>
      </w:sdtEndPr>
      <w:sdtContent>
        <w:r w:rsidRPr="00B11E0C">
          <w:rPr>
            <w:rFonts w:ascii="Times New Roman" w:hAnsi="Times New Roman" w:cs="Times New Roman"/>
            <w:sz w:val="24"/>
            <w:szCs w:val="24"/>
          </w:rPr>
          <w:fldChar w:fldCharType="begin"/>
        </w:r>
        <w:r w:rsidRPr="00B11E0C">
          <w:rPr>
            <w:rFonts w:ascii="Times New Roman" w:hAnsi="Times New Roman" w:cs="Times New Roman"/>
            <w:sz w:val="24"/>
            <w:szCs w:val="24"/>
          </w:rPr>
          <w:instrText xml:space="preserve"> PAGE   \* MERGEFORMAT </w:instrText>
        </w:r>
        <w:r w:rsidRPr="00B11E0C">
          <w:rPr>
            <w:rFonts w:ascii="Times New Roman" w:hAnsi="Times New Roman" w:cs="Times New Roman"/>
            <w:sz w:val="24"/>
            <w:szCs w:val="24"/>
          </w:rPr>
          <w:fldChar w:fldCharType="separate"/>
        </w:r>
        <w:r w:rsidR="00445FD6">
          <w:rPr>
            <w:rFonts w:ascii="Times New Roman" w:hAnsi="Times New Roman" w:cs="Times New Roman"/>
            <w:noProof/>
            <w:sz w:val="24"/>
            <w:szCs w:val="24"/>
          </w:rPr>
          <w:t>1</w:t>
        </w:r>
        <w:r w:rsidRPr="00B11E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wNLU0MTIxs7QwNTBV0lEKTi0uzszPAykwrAUAjVKAaSwAAAA="/>
  </w:docVars>
  <w:rsids>
    <w:rsidRoot w:val="00264BAF"/>
    <w:rsid w:val="00264BAF"/>
    <w:rsid w:val="00445FD6"/>
    <w:rsid w:val="00462C81"/>
    <w:rsid w:val="004A3946"/>
    <w:rsid w:val="0051599D"/>
    <w:rsid w:val="0052189B"/>
    <w:rsid w:val="005E6DC9"/>
    <w:rsid w:val="006247B7"/>
    <w:rsid w:val="00B11E0C"/>
    <w:rsid w:val="00B77511"/>
    <w:rsid w:val="00C607D7"/>
    <w:rsid w:val="00CF5B74"/>
    <w:rsid w:val="00DF6E06"/>
    <w:rsid w:val="00E2589C"/>
    <w:rsid w:val="00EB2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E0C"/>
  </w:style>
  <w:style w:type="paragraph" w:styleId="Footer">
    <w:name w:val="footer"/>
    <w:basedOn w:val="Normal"/>
    <w:link w:val="FooterChar"/>
    <w:uiPriority w:val="99"/>
    <w:unhideWhenUsed/>
    <w:rsid w:val="00B11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E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E0C"/>
  </w:style>
  <w:style w:type="paragraph" w:styleId="Footer">
    <w:name w:val="footer"/>
    <w:basedOn w:val="Normal"/>
    <w:link w:val="FooterChar"/>
    <w:uiPriority w:val="99"/>
    <w:unhideWhenUsed/>
    <w:rsid w:val="00B11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2019-04-28T03:33:00Z</dcterms:created>
  <dcterms:modified xsi:type="dcterms:W3CDTF">2019-04-28T03:33:00Z</dcterms:modified>
</cp:coreProperties>
</file>